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w:t>
      </w:r>
      <w:r w:rsidR="00123377">
        <w:rPr>
          <w:rFonts w:ascii="Times New Roman" w:eastAsia="Arial Unicode MS" w:hAnsi="Times New Roman" w:cs="Times New Roman"/>
          <w:b/>
          <w:sz w:val="24"/>
          <w:szCs w:val="24"/>
          <w:lang w:eastAsia="lv-LV"/>
        </w:rPr>
        <w:t>2</w:t>
      </w:r>
      <w:r w:rsidR="00E6260D">
        <w:rPr>
          <w:rFonts w:ascii="Times New Roman" w:eastAsia="Arial Unicode MS" w:hAnsi="Times New Roman" w:cs="Times New Roman"/>
          <w:b/>
          <w:sz w:val="24"/>
          <w:szCs w:val="24"/>
          <w:lang w:eastAsia="lv-LV"/>
        </w:rPr>
        <w:t>4</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951070">
        <w:rPr>
          <w:rFonts w:ascii="Times New Roman" w:eastAsia="Arial Unicode MS" w:hAnsi="Times New Roman" w:cs="Times New Roman"/>
          <w:sz w:val="24"/>
          <w:szCs w:val="24"/>
          <w:lang w:eastAsia="lv-LV"/>
        </w:rPr>
        <w:t>1</w:t>
      </w:r>
      <w:r w:rsidR="00E6260D">
        <w:rPr>
          <w:rFonts w:ascii="Times New Roman" w:eastAsia="Arial Unicode MS" w:hAnsi="Times New Roman" w:cs="Times New Roman"/>
          <w:sz w:val="24"/>
          <w:szCs w:val="24"/>
          <w:lang w:eastAsia="lv-LV"/>
        </w:rPr>
        <w:t>6</w:t>
      </w:r>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23377" w:rsidRDefault="00123377" w:rsidP="00123377">
      <w:pPr>
        <w:pStyle w:val="Virsraksts1"/>
        <w:ind w:firstLine="0"/>
        <w:rPr>
          <w:rFonts w:eastAsia="Calibri" w:cs="Calibri"/>
          <w:b w:val="0"/>
          <w:szCs w:val="22"/>
          <w:lang w:eastAsia="ar-SA"/>
        </w:rPr>
      </w:pPr>
      <w:bookmarkStart w:id="0" w:name="OLE_LINK62"/>
      <w:bookmarkStart w:id="1" w:name="OLE_LINK63"/>
      <w:bookmarkStart w:id="2" w:name="OLE_LINK64"/>
      <w:bookmarkStart w:id="3" w:name="_Hlk508403601"/>
      <w:bookmarkStart w:id="4" w:name="OLE_LINK1"/>
      <w:bookmarkStart w:id="5" w:name="_Hlk3205658"/>
    </w:p>
    <w:p w:rsidR="00CF24D8" w:rsidRPr="00CE10A6" w:rsidRDefault="00CF24D8" w:rsidP="002C1184">
      <w:pPr>
        <w:pStyle w:val="Virsraksts1"/>
        <w:ind w:firstLine="0"/>
        <w:rPr>
          <w:rFonts w:cs="Times New Roman"/>
        </w:rPr>
      </w:pPr>
      <w:bookmarkStart w:id="6" w:name="_GoBack"/>
      <w:bookmarkEnd w:id="6"/>
      <w:r w:rsidRPr="00CE10A6">
        <w:rPr>
          <w:rFonts w:cs="Times New Roman"/>
        </w:rPr>
        <w:t xml:space="preserve">Par darbības programmas </w:t>
      </w:r>
      <w:hyperlink r:id="rId7" w:tgtFrame="_self" w:history="1">
        <w:r w:rsidRPr="00CE10A6">
          <w:rPr>
            <w:rStyle w:val="Hipersaite"/>
            <w:rFonts w:eastAsia="Calibri" w:cs="Times New Roman"/>
            <w:bCs/>
            <w:color w:val="auto"/>
            <w:u w:val="none"/>
          </w:rPr>
          <w:t>Izaugsme un nodarbinātība" 4.2.2. specifiskā atbalsta mērķa "Atbilstoši pašvaldības integrētajām attīstības programmām sekmēt energoefektivitātes paaugstināšanu un atjaunojamo energoresursu izmantošanu pašvaldību ēkās" 2. kārta</w:t>
        </w:r>
      </w:hyperlink>
      <w:r w:rsidRPr="00CE10A6">
        <w:rPr>
          <w:rFonts w:cs="Times New Roman"/>
        </w:rPr>
        <w:t xml:space="preserve"> projekta “Energoefektivitātes paaugstināšanas pasākumu uzlabošana Madonas novada Liezēres pirmsskolas izglītības iestādē” </w:t>
      </w:r>
      <w:proofErr w:type="spellStart"/>
      <w:r w:rsidRPr="00CE10A6">
        <w:rPr>
          <w:rFonts w:cs="Times New Roman"/>
        </w:rPr>
        <w:t>Ident</w:t>
      </w:r>
      <w:proofErr w:type="spellEnd"/>
      <w:r w:rsidRPr="00CE10A6">
        <w:rPr>
          <w:rFonts w:cs="Times New Roman"/>
        </w:rPr>
        <w:t xml:space="preserve">. Nr. 4.2.2.0/17/I/088 izmaksu apstiprināšanu </w:t>
      </w:r>
    </w:p>
    <w:p w:rsidR="00CF24D8" w:rsidRPr="003A5B9A" w:rsidRDefault="00CF24D8" w:rsidP="00CF24D8">
      <w:pPr>
        <w:pStyle w:val="Bezatstarpm"/>
        <w:rPr>
          <w:i/>
        </w:rPr>
      </w:pPr>
    </w:p>
    <w:p w:rsidR="00CF24D8" w:rsidRPr="003A5B9A" w:rsidRDefault="00CF24D8" w:rsidP="00CF24D8">
      <w:pPr>
        <w:pStyle w:val="Bezatstarpm"/>
        <w:ind w:firstLine="567"/>
        <w:rPr>
          <w:i/>
        </w:rPr>
      </w:pPr>
      <w:r w:rsidRPr="003A5B9A">
        <w:t xml:space="preserve">Pamatojoties uz 2016. gada 8. marta Ministru kabineta noteikumiem Nr. 152 “Darbības programmas "Izaugsme un nodarbinātība" 4.2.2. specifiskā atbalsta mērķa "Atbilstoši pašvaldības integrētajām attīstības programmām sekmēt energoefektivitātes paaugstināšanu un atjaunojamo energoresursu izmantošanu pašvaldību ēkās" 2. kārtas īstenošanas noteikumi”, 2016. gada 22. novembra ministru kabineta noteikumiem Nr. 704 “Par projektu ideju konceptu finansējuma apjomu un sasniedzamajiem iznākuma rādītājiem 4.2.2. specifiskā atbalsta mērķa "Atbilstoši pašvaldības integrētajām attīstības programmām sekmēt energoefektivitātes paaugstināšanu un atjaunojamo energoresursu izmantošanu pašvaldību ēkās" otrās projektu iesniegumu atlases kārtas "Energoefektivitātes paaugstināšana un atjaunojamo energoresursu izmantošana ārpus nacionālas nozīmes attīstības centru pašvaldībām" ietvaros” un 2016. gada 30. novembra Centrālās finanšu un līgumu aģentūras uzaicinājumu  Nr. 39-2-60/7197 iesniegt projekta iesniegumu 4.2.2. specifiskā atbalsta mērķa “Atbilstoši pašvaldības integrētajām attīstības programmām sekmēt energoefektivitātes paaugstināšanu un atjaunojamo energoresursu izmantošanu pašvaldību ēkās” otrajā projektu iesniegumu atlases kārtā tika sagatavots un iesniegts projekta iesniegums “Energoefektivitātes paaugstināšanas pasākumu uzlabošana Madonas novada Liezēres pirmsskolas izglītības iestādē”. Projekta iesniegums Centrālā finanšu un līgumu aģentūras Kohēzijas politikas vadības informācijas sistēmā (KPVIS) tika iesniegts 2018. gada 29. novembrī. </w:t>
      </w:r>
    </w:p>
    <w:p w:rsidR="00CF24D8" w:rsidRPr="003A5B9A" w:rsidRDefault="00CF24D8" w:rsidP="00CF24D8">
      <w:pPr>
        <w:pStyle w:val="Bezatstarpm"/>
        <w:ind w:firstLine="567"/>
        <w:rPr>
          <w:i/>
        </w:rPr>
      </w:pPr>
      <w:r w:rsidRPr="003A5B9A">
        <w:t>Projekta pieteikums 2018. gada 27. augustā tika apstiprināts no Centrālās finanšu un līgumu aģentūras puses.</w:t>
      </w:r>
    </w:p>
    <w:p w:rsidR="00CF24D8" w:rsidRPr="003A5B9A" w:rsidRDefault="00CF24D8" w:rsidP="00CF24D8">
      <w:pPr>
        <w:pStyle w:val="Bezatstarpm"/>
        <w:ind w:firstLine="567"/>
        <w:rPr>
          <w:i/>
        </w:rPr>
      </w:pPr>
      <w:r w:rsidRPr="003A5B9A">
        <w:t>Projekta īstenošanas adrese: Jaunatnes iela 3, Ozoli, Liezēres pagasts, Madonas novads.</w:t>
      </w:r>
    </w:p>
    <w:p w:rsidR="00CF24D8" w:rsidRPr="003A5B9A" w:rsidRDefault="00CF24D8" w:rsidP="00CF24D8">
      <w:pPr>
        <w:pStyle w:val="Bezatstarpm"/>
        <w:ind w:firstLine="567"/>
        <w:rPr>
          <w:i/>
        </w:rPr>
      </w:pPr>
      <w:r w:rsidRPr="003A5B9A">
        <w:t>Projekta ietvaros veicamās aktivitātes - Bērnudārza ēkas fasādes siltināšana, jumta atjaunošana un siltināšana (t.sk. lūku nomaiņa), ēkas cokola siltināšana, durvju nomaiņa, ēkas ieeju atjaunošana, ventilācijas sistēmas izbūve, modernizēt apkures sistēmu un nomainīt luminiscētos gaismekļus uz LED tipa apgaismojumu, ūdensvada un kanalizācijas tīklu atjaunošana.</w:t>
      </w:r>
    </w:p>
    <w:p w:rsidR="00CF24D8" w:rsidRDefault="00CF24D8" w:rsidP="00CF24D8">
      <w:pPr>
        <w:pStyle w:val="Bezatstarpm"/>
        <w:ind w:firstLine="567"/>
      </w:pPr>
    </w:p>
    <w:p w:rsidR="00CF24D8" w:rsidRDefault="00CF24D8" w:rsidP="00CF24D8">
      <w:pPr>
        <w:pStyle w:val="Bezatstarpm"/>
        <w:ind w:firstLine="567"/>
      </w:pPr>
    </w:p>
    <w:p w:rsidR="00CF24D8" w:rsidRDefault="00CF24D8" w:rsidP="00CF24D8">
      <w:pPr>
        <w:pStyle w:val="Bezatstarpm"/>
        <w:ind w:firstLine="567"/>
      </w:pPr>
    </w:p>
    <w:p w:rsidR="00CF24D8" w:rsidRPr="003A5B9A" w:rsidRDefault="00CF24D8" w:rsidP="00CF24D8">
      <w:pPr>
        <w:pStyle w:val="Bezatstarpm"/>
        <w:ind w:firstLine="567"/>
        <w:rPr>
          <w:i/>
        </w:rPr>
      </w:pPr>
      <w:r w:rsidRPr="003A5B9A">
        <w:lastRenderedPageBreak/>
        <w:t>Projekta izmaksu sadalījums:</w:t>
      </w:r>
    </w:p>
    <w:p w:rsidR="00CF24D8" w:rsidRPr="003A5B9A" w:rsidRDefault="00CF24D8" w:rsidP="00CF24D8">
      <w:pPr>
        <w:pStyle w:val="Bezatstarpm"/>
        <w:rPr>
          <w:i/>
        </w:rPr>
      </w:pPr>
    </w:p>
    <w:tbl>
      <w:tblPr>
        <w:tblStyle w:val="Reatabula7"/>
        <w:tblW w:w="7958" w:type="dxa"/>
        <w:tblInd w:w="704" w:type="dxa"/>
        <w:tblLook w:val="04A0" w:firstRow="1" w:lastRow="0" w:firstColumn="1" w:lastColumn="0" w:noHBand="0" w:noVBand="1"/>
      </w:tblPr>
      <w:tblGrid>
        <w:gridCol w:w="6379"/>
        <w:gridCol w:w="1579"/>
      </w:tblGrid>
      <w:tr w:rsidR="00CF24D8" w:rsidRPr="003A5B9A" w:rsidTr="00C42B3B">
        <w:tc>
          <w:tcPr>
            <w:tcW w:w="6379" w:type="dxa"/>
            <w:tcBorders>
              <w:top w:val="single" w:sz="4" w:space="0" w:color="auto"/>
              <w:left w:val="single" w:sz="4" w:space="0" w:color="auto"/>
              <w:bottom w:val="single" w:sz="4" w:space="0" w:color="auto"/>
              <w:right w:val="single" w:sz="4" w:space="0" w:color="auto"/>
            </w:tcBorders>
            <w:hideMark/>
          </w:tcPr>
          <w:p w:rsidR="00CF24D8" w:rsidRPr="003A5B9A" w:rsidRDefault="00CF24D8" w:rsidP="00CF24D8">
            <w:pPr>
              <w:pStyle w:val="Bezatstarpm"/>
              <w:rPr>
                <w:i/>
              </w:rPr>
            </w:pPr>
            <w:r w:rsidRPr="003A5B9A">
              <w:t>Projekta kopējās izmaksas</w:t>
            </w:r>
          </w:p>
        </w:tc>
        <w:tc>
          <w:tcPr>
            <w:tcW w:w="1579" w:type="dxa"/>
            <w:tcBorders>
              <w:top w:val="single" w:sz="4" w:space="0" w:color="auto"/>
              <w:left w:val="single" w:sz="4" w:space="0" w:color="auto"/>
              <w:bottom w:val="single" w:sz="4" w:space="0" w:color="auto"/>
              <w:right w:val="single" w:sz="4" w:space="0" w:color="auto"/>
            </w:tcBorders>
          </w:tcPr>
          <w:p w:rsidR="00CF24D8" w:rsidRPr="003A5B9A" w:rsidRDefault="00CF24D8" w:rsidP="00CF24D8">
            <w:pPr>
              <w:pStyle w:val="Bezatstarpm"/>
              <w:rPr>
                <w:i/>
              </w:rPr>
            </w:pPr>
            <w:r w:rsidRPr="003A5B9A">
              <w:t>401 484,89</w:t>
            </w:r>
          </w:p>
        </w:tc>
      </w:tr>
      <w:tr w:rsidR="00CF24D8" w:rsidRPr="003A5B9A" w:rsidTr="00C42B3B">
        <w:tc>
          <w:tcPr>
            <w:tcW w:w="7958" w:type="dxa"/>
            <w:gridSpan w:val="2"/>
            <w:tcBorders>
              <w:top w:val="single" w:sz="4" w:space="0" w:color="auto"/>
              <w:left w:val="single" w:sz="4" w:space="0" w:color="auto"/>
              <w:bottom w:val="single" w:sz="4" w:space="0" w:color="auto"/>
              <w:right w:val="single" w:sz="4" w:space="0" w:color="auto"/>
            </w:tcBorders>
            <w:hideMark/>
          </w:tcPr>
          <w:p w:rsidR="00CF24D8" w:rsidRPr="003A5B9A" w:rsidRDefault="00CF24D8" w:rsidP="00CF24D8">
            <w:pPr>
              <w:pStyle w:val="Bezatstarpm"/>
              <w:rPr>
                <w:i/>
              </w:rPr>
            </w:pPr>
            <w:r w:rsidRPr="003A5B9A">
              <w:t>Attiecināmās izmaksas:</w:t>
            </w:r>
          </w:p>
        </w:tc>
      </w:tr>
      <w:tr w:rsidR="00CF24D8" w:rsidRPr="003A5B9A" w:rsidTr="00C42B3B">
        <w:tc>
          <w:tcPr>
            <w:tcW w:w="6379" w:type="dxa"/>
            <w:tcBorders>
              <w:top w:val="single" w:sz="4" w:space="0" w:color="auto"/>
              <w:left w:val="single" w:sz="4" w:space="0" w:color="auto"/>
              <w:bottom w:val="single" w:sz="4" w:space="0" w:color="auto"/>
              <w:right w:val="single" w:sz="4" w:space="0" w:color="auto"/>
            </w:tcBorders>
            <w:hideMark/>
          </w:tcPr>
          <w:p w:rsidR="00CF24D8" w:rsidRPr="003A5B9A" w:rsidRDefault="00CF24D8" w:rsidP="00CF24D8">
            <w:pPr>
              <w:pStyle w:val="Bezatstarpm"/>
              <w:rPr>
                <w:i/>
              </w:rPr>
            </w:pPr>
            <w:r w:rsidRPr="003A5B9A">
              <w:t>Eiropas Reģionālā attīstības fonds 64,68 %</w:t>
            </w:r>
          </w:p>
        </w:tc>
        <w:tc>
          <w:tcPr>
            <w:tcW w:w="1579" w:type="dxa"/>
            <w:tcBorders>
              <w:top w:val="single" w:sz="4" w:space="0" w:color="auto"/>
              <w:left w:val="single" w:sz="4" w:space="0" w:color="auto"/>
              <w:bottom w:val="single" w:sz="4" w:space="0" w:color="auto"/>
              <w:right w:val="single" w:sz="4" w:space="0" w:color="auto"/>
            </w:tcBorders>
          </w:tcPr>
          <w:p w:rsidR="00CF24D8" w:rsidRPr="003A5B9A" w:rsidRDefault="00CF24D8" w:rsidP="00CF24D8">
            <w:pPr>
              <w:pStyle w:val="Bezatstarpm"/>
              <w:rPr>
                <w:i/>
              </w:rPr>
            </w:pPr>
            <w:r w:rsidRPr="003A5B9A">
              <w:t>99 069,23</w:t>
            </w:r>
          </w:p>
        </w:tc>
      </w:tr>
      <w:tr w:rsidR="00CF24D8" w:rsidRPr="003A5B9A" w:rsidTr="00C42B3B">
        <w:tc>
          <w:tcPr>
            <w:tcW w:w="6379" w:type="dxa"/>
            <w:tcBorders>
              <w:top w:val="single" w:sz="4" w:space="0" w:color="auto"/>
              <w:left w:val="single" w:sz="4" w:space="0" w:color="auto"/>
              <w:bottom w:val="single" w:sz="4" w:space="0" w:color="auto"/>
              <w:right w:val="single" w:sz="4" w:space="0" w:color="auto"/>
            </w:tcBorders>
            <w:hideMark/>
          </w:tcPr>
          <w:p w:rsidR="00CF24D8" w:rsidRPr="003A5B9A" w:rsidRDefault="00CF24D8" w:rsidP="00CF24D8">
            <w:pPr>
              <w:pStyle w:val="Bezatstarpm"/>
              <w:rPr>
                <w:i/>
              </w:rPr>
            </w:pPr>
            <w:r w:rsidRPr="003A5B9A">
              <w:t>Valsts budžeta dotācija 8,83 %</w:t>
            </w:r>
          </w:p>
        </w:tc>
        <w:tc>
          <w:tcPr>
            <w:tcW w:w="1579" w:type="dxa"/>
            <w:tcBorders>
              <w:top w:val="single" w:sz="4" w:space="0" w:color="auto"/>
              <w:left w:val="single" w:sz="4" w:space="0" w:color="auto"/>
              <w:bottom w:val="single" w:sz="4" w:space="0" w:color="auto"/>
              <w:right w:val="single" w:sz="4" w:space="0" w:color="auto"/>
            </w:tcBorders>
          </w:tcPr>
          <w:p w:rsidR="00CF24D8" w:rsidRPr="003A5B9A" w:rsidRDefault="00CF24D8" w:rsidP="00CF24D8">
            <w:pPr>
              <w:pStyle w:val="Bezatstarpm"/>
              <w:rPr>
                <w:i/>
              </w:rPr>
            </w:pPr>
            <w:r w:rsidRPr="003A5B9A">
              <w:t>13 524,75</w:t>
            </w:r>
          </w:p>
        </w:tc>
      </w:tr>
      <w:tr w:rsidR="00CF24D8" w:rsidRPr="003A5B9A" w:rsidTr="00C42B3B">
        <w:tc>
          <w:tcPr>
            <w:tcW w:w="6379" w:type="dxa"/>
            <w:tcBorders>
              <w:top w:val="single" w:sz="4" w:space="0" w:color="auto"/>
              <w:left w:val="single" w:sz="4" w:space="0" w:color="auto"/>
              <w:bottom w:val="single" w:sz="4" w:space="0" w:color="auto"/>
              <w:right w:val="single" w:sz="4" w:space="0" w:color="auto"/>
            </w:tcBorders>
            <w:hideMark/>
          </w:tcPr>
          <w:p w:rsidR="00CF24D8" w:rsidRPr="003A5B9A" w:rsidRDefault="00CF24D8" w:rsidP="00CF24D8">
            <w:pPr>
              <w:pStyle w:val="Bezatstarpm"/>
              <w:rPr>
                <w:i/>
              </w:rPr>
            </w:pPr>
            <w:r w:rsidRPr="003A5B9A">
              <w:t>Madonas novada pašvaldība 26,49 %</w:t>
            </w:r>
          </w:p>
        </w:tc>
        <w:tc>
          <w:tcPr>
            <w:tcW w:w="1579" w:type="dxa"/>
            <w:tcBorders>
              <w:top w:val="single" w:sz="4" w:space="0" w:color="auto"/>
              <w:left w:val="single" w:sz="4" w:space="0" w:color="auto"/>
              <w:bottom w:val="single" w:sz="4" w:space="0" w:color="auto"/>
              <w:right w:val="single" w:sz="4" w:space="0" w:color="auto"/>
            </w:tcBorders>
          </w:tcPr>
          <w:p w:rsidR="00CF24D8" w:rsidRPr="003A5B9A" w:rsidRDefault="00CF24D8" w:rsidP="00CF24D8">
            <w:pPr>
              <w:pStyle w:val="Bezatstarpm"/>
              <w:rPr>
                <w:i/>
              </w:rPr>
            </w:pPr>
            <w:r w:rsidRPr="003A5B9A">
              <w:t>40 574,29</w:t>
            </w:r>
          </w:p>
        </w:tc>
      </w:tr>
      <w:tr w:rsidR="00CF24D8" w:rsidRPr="003A5B9A" w:rsidTr="00C42B3B">
        <w:tc>
          <w:tcPr>
            <w:tcW w:w="6379" w:type="dxa"/>
            <w:tcBorders>
              <w:top w:val="single" w:sz="4" w:space="0" w:color="auto"/>
              <w:left w:val="single" w:sz="4" w:space="0" w:color="auto"/>
              <w:bottom w:val="single" w:sz="4" w:space="0" w:color="auto"/>
              <w:right w:val="single" w:sz="4" w:space="0" w:color="auto"/>
            </w:tcBorders>
            <w:hideMark/>
          </w:tcPr>
          <w:p w:rsidR="00CF24D8" w:rsidRPr="003A5B9A" w:rsidRDefault="00CF24D8" w:rsidP="00CF24D8">
            <w:pPr>
              <w:pStyle w:val="Bezatstarpm"/>
              <w:rPr>
                <w:i/>
              </w:rPr>
            </w:pPr>
            <w:r w:rsidRPr="003A5B9A">
              <w:t>Madonas novada pašvaldība attiecināmo izmaksu (fasāde, jumts, cokols, apkures, elektrības, ventilācijas sistēmu izbūve) sadārdzinājums pēc veiktās iepirkuma procedūras</w:t>
            </w:r>
          </w:p>
        </w:tc>
        <w:tc>
          <w:tcPr>
            <w:tcW w:w="1579" w:type="dxa"/>
            <w:tcBorders>
              <w:top w:val="single" w:sz="4" w:space="0" w:color="auto"/>
              <w:left w:val="single" w:sz="4" w:space="0" w:color="auto"/>
              <w:bottom w:val="single" w:sz="4" w:space="0" w:color="auto"/>
              <w:right w:val="single" w:sz="4" w:space="0" w:color="auto"/>
            </w:tcBorders>
            <w:hideMark/>
          </w:tcPr>
          <w:p w:rsidR="00CF24D8" w:rsidRPr="003A5B9A" w:rsidRDefault="00CF24D8" w:rsidP="00CF24D8">
            <w:pPr>
              <w:pStyle w:val="Bezatstarpm"/>
              <w:rPr>
                <w:i/>
              </w:rPr>
            </w:pPr>
            <w:r w:rsidRPr="003A5B9A">
              <w:t>221 750,88</w:t>
            </w:r>
          </w:p>
        </w:tc>
      </w:tr>
      <w:tr w:rsidR="00CF24D8" w:rsidRPr="003A5B9A" w:rsidTr="00C42B3B">
        <w:tc>
          <w:tcPr>
            <w:tcW w:w="6379" w:type="dxa"/>
            <w:tcBorders>
              <w:top w:val="single" w:sz="4" w:space="0" w:color="auto"/>
              <w:left w:val="single" w:sz="4" w:space="0" w:color="auto"/>
              <w:bottom w:val="single" w:sz="4" w:space="0" w:color="auto"/>
              <w:right w:val="single" w:sz="4" w:space="0" w:color="auto"/>
            </w:tcBorders>
          </w:tcPr>
          <w:p w:rsidR="00CF24D8" w:rsidRPr="003A5B9A" w:rsidRDefault="00CF24D8" w:rsidP="00CF24D8">
            <w:pPr>
              <w:pStyle w:val="Bezatstarpm"/>
              <w:rPr>
                <w:i/>
              </w:rPr>
            </w:pPr>
            <w:r w:rsidRPr="003A5B9A">
              <w:t>Neattiecināmās izmaksas:</w:t>
            </w:r>
          </w:p>
        </w:tc>
        <w:tc>
          <w:tcPr>
            <w:tcW w:w="1579" w:type="dxa"/>
            <w:tcBorders>
              <w:top w:val="single" w:sz="4" w:space="0" w:color="auto"/>
              <w:left w:val="single" w:sz="4" w:space="0" w:color="auto"/>
              <w:bottom w:val="single" w:sz="4" w:space="0" w:color="auto"/>
              <w:right w:val="single" w:sz="4" w:space="0" w:color="auto"/>
            </w:tcBorders>
          </w:tcPr>
          <w:p w:rsidR="00CF24D8" w:rsidRPr="003A5B9A" w:rsidRDefault="00CF24D8" w:rsidP="00CF24D8">
            <w:pPr>
              <w:pStyle w:val="Bezatstarpm"/>
              <w:rPr>
                <w:i/>
              </w:rPr>
            </w:pPr>
          </w:p>
        </w:tc>
      </w:tr>
      <w:tr w:rsidR="00CF24D8" w:rsidRPr="003A5B9A" w:rsidTr="00C42B3B">
        <w:tc>
          <w:tcPr>
            <w:tcW w:w="6379" w:type="dxa"/>
            <w:tcBorders>
              <w:top w:val="single" w:sz="4" w:space="0" w:color="auto"/>
              <w:left w:val="single" w:sz="4" w:space="0" w:color="auto"/>
              <w:bottom w:val="single" w:sz="4" w:space="0" w:color="auto"/>
              <w:right w:val="single" w:sz="4" w:space="0" w:color="auto"/>
            </w:tcBorders>
          </w:tcPr>
          <w:p w:rsidR="00CF24D8" w:rsidRPr="003A5B9A" w:rsidRDefault="00CF24D8" w:rsidP="00CF24D8">
            <w:pPr>
              <w:pStyle w:val="Bezatstarpm"/>
              <w:rPr>
                <w:i/>
              </w:rPr>
            </w:pPr>
            <w:r w:rsidRPr="003A5B9A">
              <w:t>Ūdensapgādes, kanalizācijas tīklu izbūve</w:t>
            </w:r>
          </w:p>
        </w:tc>
        <w:tc>
          <w:tcPr>
            <w:tcW w:w="1579" w:type="dxa"/>
            <w:tcBorders>
              <w:top w:val="single" w:sz="4" w:space="0" w:color="auto"/>
              <w:left w:val="single" w:sz="4" w:space="0" w:color="auto"/>
              <w:bottom w:val="single" w:sz="4" w:space="0" w:color="auto"/>
              <w:right w:val="single" w:sz="4" w:space="0" w:color="auto"/>
            </w:tcBorders>
          </w:tcPr>
          <w:p w:rsidR="00CF24D8" w:rsidRPr="003A5B9A" w:rsidRDefault="00CF24D8" w:rsidP="00CF24D8">
            <w:pPr>
              <w:pStyle w:val="Bezatstarpm"/>
              <w:rPr>
                <w:i/>
              </w:rPr>
            </w:pPr>
            <w:r w:rsidRPr="003A5B9A">
              <w:t>21 565,74</w:t>
            </w:r>
          </w:p>
        </w:tc>
      </w:tr>
    </w:tbl>
    <w:p w:rsidR="00CF24D8" w:rsidRPr="003A5B9A" w:rsidRDefault="00CF24D8" w:rsidP="00CF24D8">
      <w:pPr>
        <w:pStyle w:val="Bezatstarpm"/>
        <w:rPr>
          <w:i/>
        </w:rPr>
      </w:pPr>
    </w:p>
    <w:p w:rsidR="00CF24D8" w:rsidRPr="003A5B9A" w:rsidRDefault="00CF24D8" w:rsidP="00CF24D8">
      <w:pPr>
        <w:pStyle w:val="Bezatstarpm"/>
        <w:ind w:firstLine="720"/>
        <w:rPr>
          <w:i/>
        </w:rPr>
      </w:pPr>
      <w:r w:rsidRPr="003A5B9A">
        <w:t>Pēc līgumu noslēgšanas projekta kopējais izmaksu apjoms tiks saskaņots ar Centrālo finanšu un līgumu aģentūru, lai projekta īstenošanai varētu ņemt aizņēmumu Valsts kasē.</w:t>
      </w:r>
    </w:p>
    <w:p w:rsidR="005212F0" w:rsidRPr="004C62E4" w:rsidRDefault="00CF24D8" w:rsidP="00CF24D8">
      <w:pPr>
        <w:pStyle w:val="Bezatstarpm"/>
        <w:ind w:firstLine="720"/>
      </w:pPr>
      <w:r w:rsidRPr="003A5B9A">
        <w:rPr>
          <w:rFonts w:cs="Times New Roman"/>
          <w:szCs w:val="24"/>
        </w:rPr>
        <w:t xml:space="preserve">Noklausījusies </w:t>
      </w:r>
      <w:proofErr w:type="spellStart"/>
      <w:r w:rsidRPr="003A5B9A">
        <w:rPr>
          <w:rFonts w:cs="Times New Roman"/>
          <w:szCs w:val="24"/>
        </w:rPr>
        <w:t>I.Kārkliņas</w:t>
      </w:r>
      <w:proofErr w:type="spellEnd"/>
      <w:r w:rsidRPr="003A5B9A">
        <w:rPr>
          <w:rFonts w:cs="Times New Roman"/>
          <w:szCs w:val="24"/>
        </w:rPr>
        <w:t xml:space="preserve"> sniegto informāciju, ņemot vērā 21.05.2019. Finanšu un attīstības komitejas atzinumu, 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DA240B" w:rsidRPr="00E7036A">
        <w:rPr>
          <w:b/>
        </w:rPr>
        <w:t>3</w:t>
      </w:r>
      <w:r w:rsidR="00B23D3A" w:rsidRPr="004C62E4">
        <w:t xml:space="preserve"> </w:t>
      </w:r>
      <w:proofErr w:type="gramStart"/>
      <w:r w:rsidR="00DC7A35" w:rsidRPr="004C62E4">
        <w:t>(</w:t>
      </w:r>
      <w:proofErr w:type="gramEnd"/>
      <w:r w:rsidR="003F3545">
        <w:t>A</w:t>
      </w:r>
      <w:r w:rsidR="00B23D3A" w:rsidRPr="004C62E4">
        <w:t xml:space="preserve">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812E4E" w:rsidRPr="004C62E4">
        <w:t xml:space="preserve">, </w:t>
      </w:r>
      <w:r w:rsidR="008278D8" w:rsidRPr="004C62E4">
        <w:t xml:space="preserve">Andrejs </w:t>
      </w:r>
      <w:proofErr w:type="spellStart"/>
      <w:r w:rsidR="008278D8" w:rsidRPr="004C62E4">
        <w:t>Ceļapīters</w:t>
      </w:r>
      <w:proofErr w:type="spellEnd"/>
      <w:r w:rsidR="008278D8" w:rsidRPr="004C62E4">
        <w:t>,</w:t>
      </w:r>
      <w:r w:rsidR="00704032" w:rsidRPr="004C62E4">
        <w:t xml:space="preserve"> </w:t>
      </w:r>
      <w:r w:rsidR="00836999" w:rsidRPr="004C62E4">
        <w:t xml:space="preserve">Artūrs Čačka, </w:t>
      </w:r>
      <w:r w:rsidR="00B23D3A" w:rsidRPr="004C62E4">
        <w:t xml:space="preserve">Antra </w:t>
      </w:r>
      <w:proofErr w:type="spellStart"/>
      <w:r w:rsidR="00B23D3A" w:rsidRPr="004C62E4">
        <w:t>Gotlaufa</w:t>
      </w:r>
      <w:proofErr w:type="spellEnd"/>
      <w:r w:rsidR="00B23D3A" w:rsidRPr="004C62E4">
        <w:t xml:space="preserve">, Gunārs Ikaunieks, Valda Kļaviņa, </w:t>
      </w:r>
      <w:r w:rsidR="00BE6987" w:rsidRPr="004C62E4">
        <w:t>Valentīns Rakstiņš</w:t>
      </w:r>
      <w:r w:rsidR="006D231A" w:rsidRPr="004C62E4">
        <w:t xml:space="preserve">, </w:t>
      </w:r>
      <w:r w:rsidR="00B23D3A" w:rsidRPr="004C62E4">
        <w:t xml:space="preserve">Andris Sakne, Rihards Saulītis, </w:t>
      </w:r>
      <w:r w:rsidR="00B235DF" w:rsidRPr="004C62E4">
        <w:t>Aleksandrs Šrubs, Gatis Teilis)</w:t>
      </w:r>
      <w:r w:rsidR="005212F0" w:rsidRPr="004C62E4">
        <w:t xml:space="preserve">, </w:t>
      </w:r>
      <w:r w:rsidR="005212F0" w:rsidRPr="00E7036A">
        <w:rPr>
          <w:b/>
        </w:rPr>
        <w:t xml:space="preserve">PRET – </w:t>
      </w:r>
      <w:r w:rsidR="00704032" w:rsidRPr="00E7036A">
        <w:rPr>
          <w:b/>
        </w:rPr>
        <w:t>NAV</w:t>
      </w:r>
      <w:r w:rsidR="005212F0" w:rsidRPr="00E7036A">
        <w:rPr>
          <w:b/>
        </w:rPr>
        <w:t xml:space="preserve">, ATTURAS – </w:t>
      </w:r>
      <w:r w:rsidR="00DA240B" w:rsidRPr="00E7036A">
        <w:rPr>
          <w:b/>
        </w:rPr>
        <w:t>NAV</w:t>
      </w:r>
      <w:r w:rsidR="005212F0" w:rsidRPr="004C62E4">
        <w:t xml:space="preserve">, Madonas novada pašvaldības dome  </w:t>
      </w:r>
      <w:r w:rsidR="005212F0" w:rsidRPr="00E7036A">
        <w:rPr>
          <w:b/>
        </w:rPr>
        <w:t>NOLEMJ</w:t>
      </w:r>
      <w:r w:rsidR="005212F0" w:rsidRPr="004C62E4">
        <w:t xml:space="preserve">:  </w:t>
      </w:r>
    </w:p>
    <w:p w:rsidR="006220E7" w:rsidRPr="004C62E4" w:rsidRDefault="00F656A1" w:rsidP="0070635B">
      <w:pPr>
        <w:pStyle w:val="Bezatstarpm"/>
      </w:pPr>
      <w:r w:rsidRPr="004C62E4">
        <w:tab/>
      </w:r>
    </w:p>
    <w:p w:rsidR="00CF24D8" w:rsidRPr="003A5B9A" w:rsidRDefault="00CF24D8" w:rsidP="00E6260D">
      <w:pPr>
        <w:pStyle w:val="Bezatstarpm"/>
        <w:numPr>
          <w:ilvl w:val="0"/>
          <w:numId w:val="37"/>
        </w:numPr>
        <w:rPr>
          <w:i/>
        </w:rPr>
      </w:pPr>
      <w:r w:rsidRPr="003A5B9A">
        <w:t xml:space="preserve">Apstiprināt projekta </w:t>
      </w:r>
      <w:r w:rsidRPr="003A5B9A">
        <w:rPr>
          <w:bCs/>
        </w:rPr>
        <w:t>“</w:t>
      </w:r>
      <w:r w:rsidRPr="003A5B9A">
        <w:t xml:space="preserve">Energoefektivitātes paaugstināšanas pasākumu uzlabošana Madonas novada Liezēres pirmsskolas izglītības iestādē” </w:t>
      </w:r>
      <w:proofErr w:type="spellStart"/>
      <w:r w:rsidRPr="003A5B9A">
        <w:t>Ident</w:t>
      </w:r>
      <w:proofErr w:type="spellEnd"/>
      <w:r w:rsidRPr="003A5B9A">
        <w:t>. Nr. 4.2.2.0/17/I/088</w:t>
      </w:r>
      <w:proofErr w:type="gramStart"/>
      <w:r w:rsidRPr="003A5B9A">
        <w:t xml:space="preserve">  </w:t>
      </w:r>
      <w:proofErr w:type="gramEnd"/>
      <w:r w:rsidRPr="003A5B9A">
        <w:t xml:space="preserve">kopējās izmaksas EUR 401 484,90 (četri simti viens tūkstotis četri simti astoņdesmit četri </w:t>
      </w:r>
      <w:proofErr w:type="spellStart"/>
      <w:r w:rsidRPr="003A5B9A">
        <w:t>euro</w:t>
      </w:r>
      <w:proofErr w:type="spellEnd"/>
      <w:r w:rsidRPr="003A5B9A">
        <w:t>, 90 centi).</w:t>
      </w:r>
    </w:p>
    <w:p w:rsidR="00CF24D8" w:rsidRPr="003A5B9A" w:rsidRDefault="00CF24D8" w:rsidP="00E6260D">
      <w:pPr>
        <w:pStyle w:val="Bezatstarpm"/>
        <w:numPr>
          <w:ilvl w:val="0"/>
          <w:numId w:val="37"/>
        </w:numPr>
        <w:rPr>
          <w:i/>
        </w:rPr>
      </w:pPr>
      <w:r w:rsidRPr="003A5B9A">
        <w:t>Apstiprināt projekta attiecināmās izmaksas EUR</w:t>
      </w:r>
      <w:proofErr w:type="gramStart"/>
      <w:r w:rsidRPr="003A5B9A">
        <w:t xml:space="preserve">  </w:t>
      </w:r>
      <w:proofErr w:type="gramEnd"/>
      <w:r w:rsidRPr="003A5B9A">
        <w:t xml:space="preserve">374 919,15 (trīs simti septiņdesmit četri tūkstoši deviņi simti deviņpadsmit </w:t>
      </w:r>
      <w:proofErr w:type="spellStart"/>
      <w:r w:rsidRPr="003A5B9A">
        <w:t>euro</w:t>
      </w:r>
      <w:proofErr w:type="spellEnd"/>
      <w:r w:rsidRPr="003A5B9A">
        <w:t xml:space="preserve">, 15 centi), t.sk. Eiropas Reģionālā attīstības fonda finansējums  EUR 99 069,23 (deviņdesmit deviņi tūkstoši sešdesmit deviņi </w:t>
      </w:r>
      <w:proofErr w:type="spellStart"/>
      <w:r w:rsidRPr="003A5B9A">
        <w:t>euro</w:t>
      </w:r>
      <w:proofErr w:type="spellEnd"/>
      <w:r w:rsidRPr="003A5B9A">
        <w:t xml:space="preserve"> 23 centi), valsts budžeta dotācija EUR 13 524,75 (trīspadsmit tūkstoši pieci simti divdesmit četri </w:t>
      </w:r>
      <w:proofErr w:type="spellStart"/>
      <w:r w:rsidRPr="003A5B9A">
        <w:t>euro</w:t>
      </w:r>
      <w:proofErr w:type="spellEnd"/>
      <w:r w:rsidRPr="003A5B9A">
        <w:t xml:space="preserve">, 75 centi), Madonas novada pašvaldības attiecināmās izmaksas EUR 262 325,17 (divi simti sešdesmit divi tūkstoši trīs simti divdesmit pieci </w:t>
      </w:r>
      <w:proofErr w:type="spellStart"/>
      <w:r w:rsidRPr="003A5B9A">
        <w:t>euro</w:t>
      </w:r>
      <w:proofErr w:type="spellEnd"/>
      <w:r w:rsidRPr="003A5B9A">
        <w:t xml:space="preserve"> 17 centi).</w:t>
      </w:r>
    </w:p>
    <w:p w:rsidR="00CF24D8" w:rsidRPr="003A5B9A" w:rsidRDefault="00CF24D8" w:rsidP="00E6260D">
      <w:pPr>
        <w:pStyle w:val="Bezatstarpm"/>
        <w:numPr>
          <w:ilvl w:val="0"/>
          <w:numId w:val="37"/>
        </w:numPr>
        <w:rPr>
          <w:i/>
        </w:rPr>
      </w:pPr>
      <w:r w:rsidRPr="003A5B9A">
        <w:t>Apstiprināts projekta attiecināmo izmaksu sadārdzinājumu iepirkuma procedūras rezultātā EUR 221 750,88 (divi simti divdesmit viens tūkstotis septiņi simti piecdesmit</w:t>
      </w:r>
      <w:proofErr w:type="gramStart"/>
      <w:r w:rsidRPr="003A5B9A">
        <w:t xml:space="preserve">  </w:t>
      </w:r>
      <w:proofErr w:type="spellStart"/>
      <w:proofErr w:type="gramEnd"/>
      <w:r w:rsidRPr="003A5B9A">
        <w:t>euro</w:t>
      </w:r>
      <w:proofErr w:type="spellEnd"/>
      <w:r w:rsidRPr="003A5B9A">
        <w:t>, 88 centi).</w:t>
      </w:r>
    </w:p>
    <w:p w:rsidR="00CF24D8" w:rsidRPr="003A5B9A" w:rsidRDefault="00CF24D8" w:rsidP="00E6260D">
      <w:pPr>
        <w:pStyle w:val="Bezatstarpm"/>
        <w:numPr>
          <w:ilvl w:val="0"/>
          <w:numId w:val="37"/>
        </w:numPr>
        <w:rPr>
          <w:i/>
        </w:rPr>
      </w:pPr>
      <w:r w:rsidRPr="003A5B9A">
        <w:t xml:space="preserve">Apstiprināt projekta neattiecināmās izmaksas EUR 21 565,74 (divdesmit viens tūkstotis pieci simti sešdesmit pieci </w:t>
      </w:r>
      <w:proofErr w:type="spellStart"/>
      <w:r w:rsidRPr="003A5B9A">
        <w:t>euro</w:t>
      </w:r>
      <w:proofErr w:type="spellEnd"/>
      <w:r w:rsidRPr="003A5B9A">
        <w:t>, 74 centi).</w:t>
      </w:r>
    </w:p>
    <w:p w:rsidR="00CF24D8" w:rsidRPr="003A5B9A" w:rsidRDefault="00CF24D8" w:rsidP="00E6260D">
      <w:pPr>
        <w:pStyle w:val="Bezatstarpm"/>
        <w:numPr>
          <w:ilvl w:val="0"/>
          <w:numId w:val="37"/>
        </w:numPr>
        <w:rPr>
          <w:i/>
        </w:rPr>
      </w:pPr>
      <w:r w:rsidRPr="003A5B9A">
        <w:t xml:space="preserve">Projekta īstenošanai nodrošināt Madonas novada pašvaldības līdzfinansējumu EUR 262 325,17 (divi simti sešdesmit divi tūkstoši trīs simti divdesmit pieci </w:t>
      </w:r>
      <w:proofErr w:type="spellStart"/>
      <w:r w:rsidRPr="003A5B9A">
        <w:t>euro</w:t>
      </w:r>
      <w:proofErr w:type="spellEnd"/>
      <w:r w:rsidRPr="003A5B9A">
        <w:t>, 17 centi), ņemot aizņēmuma Valsts kasē.</w:t>
      </w:r>
    </w:p>
    <w:p w:rsidR="00CF24D8" w:rsidRPr="003A5B9A" w:rsidRDefault="00CF24D8" w:rsidP="00E6260D">
      <w:pPr>
        <w:pStyle w:val="Bezatstarpm"/>
        <w:numPr>
          <w:ilvl w:val="0"/>
          <w:numId w:val="37"/>
        </w:numPr>
        <w:rPr>
          <w:i/>
        </w:rPr>
      </w:pPr>
      <w:r w:rsidRPr="003A5B9A">
        <w:t xml:space="preserve">Neattiecināmo izmaksu finansēšanai nodrošināt EUR 21 565,74 (divdesmit viens tūkstotis pieci simti sešdesmit pieci </w:t>
      </w:r>
      <w:proofErr w:type="spellStart"/>
      <w:r w:rsidRPr="003A5B9A">
        <w:t>euro</w:t>
      </w:r>
      <w:proofErr w:type="spellEnd"/>
      <w:r w:rsidRPr="003A5B9A">
        <w:t>, 74 centi), ņemot aizņēmuma Valsts kasē.</w:t>
      </w:r>
    </w:p>
    <w:p w:rsidR="00CF24D8" w:rsidRPr="003A5B9A" w:rsidRDefault="00CF24D8" w:rsidP="00E6260D">
      <w:pPr>
        <w:pStyle w:val="Bezatstarpm"/>
        <w:numPr>
          <w:ilvl w:val="0"/>
          <w:numId w:val="37"/>
        </w:numPr>
        <w:rPr>
          <w:i/>
        </w:rPr>
      </w:pPr>
      <w:r w:rsidRPr="003A5B9A">
        <w:t xml:space="preserve">Projekta īstenošanai nodrošināt </w:t>
      </w:r>
      <w:proofErr w:type="spellStart"/>
      <w:r w:rsidRPr="003A5B9A">
        <w:t>priekšfinansējumu</w:t>
      </w:r>
      <w:proofErr w:type="spellEnd"/>
      <w:r w:rsidRPr="003A5B9A">
        <w:t xml:space="preserve"> 10 % apmērā no Eiropas Reģionālā Attīstības fonda un Valsts budžeta dotācijas kopsummas EUR</w:t>
      </w:r>
      <w:proofErr w:type="gramStart"/>
      <w:r w:rsidRPr="003A5B9A">
        <w:t xml:space="preserve">  </w:t>
      </w:r>
      <w:proofErr w:type="gramEnd"/>
      <w:r w:rsidRPr="003A5B9A">
        <w:t xml:space="preserve">23 431,67 (divdesmit trīs tūkstoši četri simti trīsdesmit viens </w:t>
      </w:r>
      <w:proofErr w:type="spellStart"/>
      <w:r w:rsidRPr="003A5B9A">
        <w:t>euro</w:t>
      </w:r>
      <w:proofErr w:type="spellEnd"/>
      <w:r w:rsidRPr="003A5B9A">
        <w:t>, 67 centi), ņemot aizņēmumu Valsts Kasē.</w:t>
      </w:r>
    </w:p>
    <w:p w:rsidR="00A80BC9" w:rsidRPr="0075228A" w:rsidRDefault="00A80BC9" w:rsidP="00E6260D">
      <w:pPr>
        <w:pStyle w:val="Bezatstarpm"/>
        <w:rPr>
          <w:i/>
        </w:rPr>
      </w:pPr>
    </w:p>
    <w:bookmarkEnd w:id="0"/>
    <w:bookmarkEnd w:id="1"/>
    <w:bookmarkEnd w:id="2"/>
    <w:bookmarkEnd w:id="3"/>
    <w:bookmarkEnd w:id="4"/>
    <w:bookmarkEnd w:id="5"/>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9459D2"/>
    <w:multiLevelType w:val="hybridMultilevel"/>
    <w:tmpl w:val="B6FC51C2"/>
    <w:lvl w:ilvl="0" w:tplc="0B6EFC1C">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D86975"/>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7AA05DE"/>
    <w:multiLevelType w:val="hybridMultilevel"/>
    <w:tmpl w:val="7EC85FA6"/>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7E200F"/>
    <w:multiLevelType w:val="hybridMultilevel"/>
    <w:tmpl w:val="54EC62AC"/>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72E14B9"/>
    <w:multiLevelType w:val="hybridMultilevel"/>
    <w:tmpl w:val="05F03D36"/>
    <w:lvl w:ilvl="0" w:tplc="671CFDE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2" w15:restartNumberingAfterBreak="0">
    <w:nsid w:val="3E921B1B"/>
    <w:multiLevelType w:val="hybridMultilevel"/>
    <w:tmpl w:val="153C1DE0"/>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A4C0890"/>
    <w:multiLevelType w:val="hybridMultilevel"/>
    <w:tmpl w:val="E81C286E"/>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045330"/>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6"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0"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C4A2CA8"/>
    <w:multiLevelType w:val="hybridMultilevel"/>
    <w:tmpl w:val="0B32E96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DFF621C"/>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7"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5"/>
  </w:num>
  <w:num w:numId="2">
    <w:abstractNumId w:val="2"/>
  </w:num>
  <w:num w:numId="3">
    <w:abstractNumId w:val="13"/>
  </w:num>
  <w:num w:numId="4">
    <w:abstractNumId w:val="34"/>
  </w:num>
  <w:num w:numId="5">
    <w:abstractNumId w:val="10"/>
  </w:num>
  <w:num w:numId="6">
    <w:abstractNumId w:val="27"/>
  </w:num>
  <w:num w:numId="7">
    <w:abstractNumId w:val="24"/>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0"/>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6"/>
  </w:num>
  <w:num w:numId="24">
    <w:abstractNumId w:val="9"/>
  </w:num>
  <w:num w:numId="25">
    <w:abstractNumId w:val="31"/>
  </w:num>
  <w:num w:numId="26">
    <w:abstractNumId w:val="20"/>
  </w:num>
  <w:num w:numId="27">
    <w:abstractNumId w:val="6"/>
  </w:num>
  <w:num w:numId="28">
    <w:abstractNumId w:val="25"/>
  </w:num>
  <w:num w:numId="29">
    <w:abstractNumId w:val="5"/>
  </w:num>
  <w:num w:numId="30">
    <w:abstractNumId w:val="36"/>
  </w:num>
  <w:num w:numId="31">
    <w:abstractNumId w:val="11"/>
  </w:num>
  <w:num w:numId="32">
    <w:abstractNumId w:val="4"/>
  </w:num>
  <w:num w:numId="33">
    <w:abstractNumId w:val="23"/>
  </w:num>
  <w:num w:numId="34">
    <w:abstractNumId w:val="3"/>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57D11"/>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5B79"/>
    <w:rsid w:val="0011674C"/>
    <w:rsid w:val="00116A24"/>
    <w:rsid w:val="00116BDE"/>
    <w:rsid w:val="00120952"/>
    <w:rsid w:val="00123377"/>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184"/>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45"/>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52F5"/>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86FA9"/>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3C87"/>
    <w:rsid w:val="0060652F"/>
    <w:rsid w:val="006068FF"/>
    <w:rsid w:val="00607ADA"/>
    <w:rsid w:val="00612829"/>
    <w:rsid w:val="0061303E"/>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B72A9"/>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35B"/>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38FD"/>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3B2D"/>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C6A40"/>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019"/>
    <w:rsid w:val="00944996"/>
    <w:rsid w:val="00947675"/>
    <w:rsid w:val="00951070"/>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406F"/>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C26"/>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439"/>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9765F"/>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6D62"/>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10A6"/>
    <w:rsid w:val="00CE2055"/>
    <w:rsid w:val="00CE3A91"/>
    <w:rsid w:val="00CE400C"/>
    <w:rsid w:val="00CE41A8"/>
    <w:rsid w:val="00CE4989"/>
    <w:rsid w:val="00CE49CB"/>
    <w:rsid w:val="00CF04BB"/>
    <w:rsid w:val="00CF09B6"/>
    <w:rsid w:val="00CF24D8"/>
    <w:rsid w:val="00CF2ED7"/>
    <w:rsid w:val="00CF30A0"/>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4F2"/>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60D"/>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398"/>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09AF"/>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1194"/>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character" w:styleId="Izmantotahipersaite">
    <w:name w:val="FollowedHyperlink"/>
    <w:basedOn w:val="Noklusjumarindkopasfonts"/>
    <w:uiPriority w:val="99"/>
    <w:semiHidden/>
    <w:unhideWhenUsed/>
    <w:rsid w:val="00E264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ram.gov.lv/lat/likumdosana/normativo_aktu_projekti/2014__2020_gada_eiropas_savienibas_fondi/?doc=217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13D4E-9117-4FF8-9FDB-6C8EC9E0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3746</Words>
  <Characters>2136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cp:revision>
  <cp:lastPrinted>2019-05-26T08:05:00Z</cp:lastPrinted>
  <dcterms:created xsi:type="dcterms:W3CDTF">2019-05-26T08:04:00Z</dcterms:created>
  <dcterms:modified xsi:type="dcterms:W3CDTF">2019-05-26T08:05:00Z</dcterms:modified>
</cp:coreProperties>
</file>